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9D76" w14:textId="77777777" w:rsidR="00B33C02" w:rsidRDefault="00B33C02" w:rsidP="00B33C02">
      <w:pPr>
        <w:jc w:val="both"/>
      </w:pPr>
      <w:r w:rsidRPr="008F41E3">
        <w:t xml:space="preserve">Perfil epidemiológico de pacientes oncológicos com sepse entre 2020 </w:t>
      </w:r>
      <w:proofErr w:type="gramStart"/>
      <w:r w:rsidRPr="008F41E3">
        <w:t>–</w:t>
      </w:r>
      <w:proofErr w:type="gramEnd"/>
      <w:r w:rsidRPr="008F41E3">
        <w:t xml:space="preserve"> 2023 na Terapia Intensiva  </w:t>
      </w:r>
    </w:p>
    <w:p w14:paraId="040B962C" w14:textId="31275D46" w:rsidR="00E00F9F" w:rsidRPr="008F41E3" w:rsidRDefault="00E00F9F" w:rsidP="00B33C02">
      <w:pPr>
        <w:jc w:val="both"/>
      </w:pPr>
      <w:r>
        <w:t xml:space="preserve">Autores: </w:t>
      </w:r>
      <w:r w:rsidRPr="00E00F9F">
        <w:rPr>
          <w:u w:val="single"/>
        </w:rPr>
        <w:t>Giullia Victoria Menezes de Aquino Eloi</w:t>
      </w:r>
      <w:r>
        <w:t xml:space="preserve">, Danielle de Henrique Mendonça, Flavia Giron Camerini, Cintia Silva Fassarella, Marcelle Miranda Rocha, </w:t>
      </w:r>
      <w:proofErr w:type="spellStart"/>
      <w:r>
        <w:t>Elidiane</w:t>
      </w:r>
      <w:proofErr w:type="spellEnd"/>
      <w:r>
        <w:t xml:space="preserve"> Souza Maia Leite</w:t>
      </w:r>
    </w:p>
    <w:p w14:paraId="7731B6A5" w14:textId="77777777" w:rsidR="00B33C02" w:rsidRPr="008F41E3" w:rsidRDefault="00B33C02" w:rsidP="00B33C02">
      <w:pPr>
        <w:jc w:val="both"/>
      </w:pPr>
      <w:r w:rsidRPr="008F41E3">
        <w:t> </w:t>
      </w:r>
    </w:p>
    <w:p w14:paraId="4938BEAB" w14:textId="77777777" w:rsidR="00B33C02" w:rsidRPr="008F41E3" w:rsidRDefault="00B33C02" w:rsidP="007C4FDE">
      <w:pPr>
        <w:spacing w:after="0"/>
        <w:jc w:val="both"/>
      </w:pPr>
      <w:r w:rsidRPr="008F41E3">
        <w:rPr>
          <w:b/>
          <w:bCs/>
        </w:rPr>
        <w:t>Introdução</w:t>
      </w:r>
      <w:r w:rsidRPr="008F41E3">
        <w:t>: A sepse representa uma das principais causas de mortalidade em unidades de terapia intensiva (UTIs). Diante desse cenário, o conhecimento do perfil epidemiológico da sepse torna-se essencial, pois permite direcionar as práticas de enfermagem com base em evidências científicas </w:t>
      </w:r>
    </w:p>
    <w:p w14:paraId="20F78129" w14:textId="77777777" w:rsidR="00B33C02" w:rsidRPr="008F41E3" w:rsidRDefault="00B33C02" w:rsidP="007C4FDE">
      <w:pPr>
        <w:spacing w:after="0"/>
        <w:jc w:val="both"/>
      </w:pPr>
      <w:r w:rsidRPr="008F41E3">
        <w:rPr>
          <w:b/>
          <w:bCs/>
        </w:rPr>
        <w:t>Objetivos</w:t>
      </w:r>
      <w:r w:rsidRPr="008F41E3">
        <w:t>: Descrever o perfil epidemiológico de pacientes oncológicos com diagnostico de sepse internados na Terapia Intensiva.  </w:t>
      </w:r>
    </w:p>
    <w:p w14:paraId="5222CFF8" w14:textId="77777777" w:rsidR="00B33C02" w:rsidRPr="008F41E3" w:rsidRDefault="00B33C02" w:rsidP="007C4FDE">
      <w:pPr>
        <w:spacing w:after="0"/>
        <w:jc w:val="both"/>
      </w:pPr>
      <w:r w:rsidRPr="008F41E3">
        <w:rPr>
          <w:b/>
          <w:bCs/>
        </w:rPr>
        <w:t>Métodos</w:t>
      </w:r>
      <w:r w:rsidRPr="008F41E3">
        <w:t xml:space="preserve">:  Estudo </w:t>
      </w:r>
      <w:r>
        <w:t>transversal</w:t>
      </w:r>
      <w:r w:rsidRPr="008F41E3">
        <w:t xml:space="preserve"> com análise documental em banco de dados secundários do </w:t>
      </w:r>
      <w:proofErr w:type="spellStart"/>
      <w:r w:rsidRPr="008F41E3">
        <w:t>Epimed</w:t>
      </w:r>
      <w:proofErr w:type="spellEnd"/>
      <w:r w:rsidRPr="008F41E3">
        <w:t xml:space="preserve"> Monitor UTI Adulto</w:t>
      </w:r>
      <w:r w:rsidRPr="008F41E3">
        <w:rPr>
          <w:vertAlign w:val="superscript"/>
        </w:rPr>
        <w:t xml:space="preserve">®  </w:t>
      </w:r>
      <w:r w:rsidRPr="008F41E3">
        <w:t xml:space="preserve">de um Hospital Universitários do Rio de Janeiro. Foram coletados dados de 383 pacientes entre 1 janeiro de 2020 a 31 dezembro 2023. Foram incluídos pacientes oncológicos com diagnostico de sepse internados na </w:t>
      </w:r>
      <w:r>
        <w:t>UTI</w:t>
      </w:r>
      <w:r w:rsidRPr="008F41E3">
        <w:t>. As variáveis de interesse foram sexo, idade, tipo do tumor, localização, comorbidades, desfecho hospitalar  </w:t>
      </w:r>
    </w:p>
    <w:p w14:paraId="1C914146" w14:textId="4651150F" w:rsidR="00B33C02" w:rsidRPr="008F41E3" w:rsidRDefault="00B33C02" w:rsidP="007C4FDE">
      <w:pPr>
        <w:spacing w:after="0"/>
        <w:jc w:val="both"/>
      </w:pPr>
      <w:r w:rsidRPr="008F41E3">
        <w:rPr>
          <w:b/>
          <w:bCs/>
        </w:rPr>
        <w:t>Resultados</w:t>
      </w:r>
      <w:r w:rsidRPr="008F41E3">
        <w:t xml:space="preserve">: </w:t>
      </w:r>
      <w:r>
        <w:t>A</w:t>
      </w:r>
      <w:r w:rsidRPr="008F41E3">
        <w:t xml:space="preserve"> média de idade dos pacientes </w:t>
      </w:r>
      <w:proofErr w:type="spellStart"/>
      <w:r w:rsidRPr="008F41E3">
        <w:t>foi</w:t>
      </w:r>
      <w:proofErr w:type="spellEnd"/>
      <w:r w:rsidRPr="008F41E3">
        <w:t xml:space="preserve"> cerca de 62 anos (Min:18 – </w:t>
      </w:r>
      <w:proofErr w:type="spellStart"/>
      <w:r w:rsidRPr="008F41E3">
        <w:t>Máx</w:t>
      </w:r>
      <w:proofErr w:type="spellEnd"/>
      <w:r w:rsidRPr="008F41E3">
        <w:t xml:space="preserve">: 98 anos). Destaca-se que houve um equilíbrio entre os sexos masculinos (51,40%) e sexo feminino (48,60%). </w:t>
      </w:r>
      <w:r>
        <w:t xml:space="preserve">O </w:t>
      </w:r>
      <w:r>
        <w:t xml:space="preserve">tumor </w:t>
      </w:r>
      <w:r w:rsidRPr="008F41E3">
        <w:t>sólido</w:t>
      </w:r>
      <w:r w:rsidRPr="008F41E3">
        <w:t xml:space="preserve"> </w:t>
      </w:r>
      <w:r>
        <w:t>foi</w:t>
      </w:r>
      <w:r w:rsidRPr="008F41E3">
        <w:t xml:space="preserve"> </w:t>
      </w:r>
      <w:proofErr w:type="gramStart"/>
      <w:r w:rsidRPr="008F41E3">
        <w:t>o mais prevalentes</w:t>
      </w:r>
      <w:proofErr w:type="gramEnd"/>
      <w:r w:rsidRPr="008F41E3">
        <w:t xml:space="preserve"> (68,86%), o mais comum foi o de pulmão (15,65%), seguido pelos tumores renais e vias urinárias (13,95%) e próstata (13,01%). O câncer hematológico foi identificado em 16,65%</w:t>
      </w:r>
      <w:r>
        <w:t xml:space="preserve"> dos pacientes</w:t>
      </w:r>
      <w:r w:rsidRPr="008F41E3">
        <w:t xml:space="preserve">. </w:t>
      </w:r>
      <w:r>
        <w:t>Em relação as comorbidades, a</w:t>
      </w:r>
      <w:r w:rsidRPr="008F41E3">
        <w:t xml:space="preserve"> Doença Pulmonar Obstrutiva Crônica (DPOC) têm 79.3% maior chance de óbito, os fumantes apresentaram 76.9% maior chance de óbito e pacientes dialíticos têm 2.4 vezes maior chance de óbito com ou sem sepse. Diabetes </w:t>
      </w:r>
      <w:proofErr w:type="spellStart"/>
      <w:r w:rsidRPr="008F41E3">
        <w:t>Melitus</w:t>
      </w:r>
      <w:proofErr w:type="spellEnd"/>
      <w:r w:rsidRPr="008F41E3">
        <w:t xml:space="preserve"> (DM) foi evidenciada como uma comorbidade que aumenta a chance de óbito 46.3%.</w:t>
      </w:r>
      <w:r>
        <w:t xml:space="preserve"> A taxa de mortalidade dos</w:t>
      </w:r>
      <w:r w:rsidRPr="008F41E3">
        <w:t xml:space="preserve"> pacientes oncológicos com sepse foi de 52,62%. </w:t>
      </w:r>
    </w:p>
    <w:p w14:paraId="0B81EEA7" w14:textId="77777777" w:rsidR="00B33C02" w:rsidRPr="008F41E3" w:rsidRDefault="00B33C02" w:rsidP="007C4FDE">
      <w:pPr>
        <w:jc w:val="both"/>
      </w:pPr>
      <w:r w:rsidRPr="008F41E3">
        <w:rPr>
          <w:b/>
          <w:bCs/>
        </w:rPr>
        <w:t>Conclusão</w:t>
      </w:r>
      <w:r w:rsidRPr="008F41E3">
        <w:t>: Evidências científicas apontam que a identificação precoce e tratamento adequado nas horas iniciais após o desenvolvimento de sepse melhoram consideravelmente o desfecho da doença. Embora os resultados da identificação precoce sejam comprovados, a adesão às diretrizes ainda é um desafio para cuidado e tratamento do paciente com sepse. os profissionais de enfermagem desempenham um papel essencial no reconhecimento precoce da sepse e na implementação de instruções específicas, com a finalidade de otimizar o tratamento e prevenir complicações eventualmente decorrentes dessa condição. Estes profissionais que atuam na UTI com pacientes oncológicos, precisam ancorar suas ações nas melhores evidencias científicas.  </w:t>
      </w:r>
    </w:p>
    <w:p w14:paraId="0EE5061B" w14:textId="6F95D701" w:rsidR="00B33C02" w:rsidRDefault="00B33C02"/>
    <w:p w14:paraId="70977091" w14:textId="031EAB6E" w:rsidR="00E00F9F" w:rsidRDefault="00E00F9F" w:rsidP="00E00F9F">
      <w:pPr>
        <w:spacing w:line="240" w:lineRule="auto"/>
      </w:pPr>
      <w:r>
        <w:t xml:space="preserve">Referencias: </w:t>
      </w:r>
    </w:p>
    <w:p w14:paraId="4920D519" w14:textId="0B9BEFD0" w:rsidR="00E00F9F" w:rsidRPr="00E00F9F" w:rsidRDefault="00E00F9F" w:rsidP="00E00F9F">
      <w:pPr>
        <w:spacing w:line="240" w:lineRule="auto"/>
        <w:jc w:val="both"/>
      </w:pPr>
      <w:r w:rsidRPr="00E00F9F">
        <w:t xml:space="preserve">SINGER, M.; DEUTSCHMAN, C. S.; SEYMOUR, C. W.; HARI, M. S.; ANNANE, </w:t>
      </w:r>
      <w:proofErr w:type="gramStart"/>
      <w:r w:rsidRPr="00E00F9F">
        <w:t>D;  BAUER</w:t>
      </w:r>
      <w:proofErr w:type="gramEnd"/>
      <w:r w:rsidRPr="00E00F9F">
        <w:t xml:space="preserve">, M. et al. The Third International Consensus definitions for sepsis and septic shock (Sepsis-3). JAMA 315(8):801–810, 2016. DOI: </w:t>
      </w:r>
      <w:hyperlink r:id="rId4" w:tgtFrame="_blank" w:history="1">
        <w:r w:rsidRPr="00E00F9F">
          <w:t>https://doi.org/10.1001/jama.2016.0287</w:t>
        </w:r>
      </w:hyperlink>
      <w:r w:rsidRPr="00E00F9F">
        <w:t xml:space="preserve"> Disponível em: </w:t>
      </w:r>
      <w:hyperlink r:id="rId5" w:tgtFrame="_blank" w:history="1">
        <w:r w:rsidRPr="00E00F9F">
          <w:t>https://jamanetwork.com/journals/jama/fullarticle/2492881</w:t>
        </w:r>
      </w:hyperlink>
    </w:p>
    <w:p w14:paraId="6B0B467B" w14:textId="5380A630" w:rsidR="00E00F9F" w:rsidRPr="00E00F9F" w:rsidRDefault="00E00F9F" w:rsidP="00E00F9F">
      <w:pPr>
        <w:spacing w:line="240" w:lineRule="auto"/>
        <w:jc w:val="both"/>
      </w:pPr>
      <w:r w:rsidRPr="00E00F9F">
        <w:rPr>
          <w:lang w:val="en-US"/>
        </w:rPr>
        <w:t>TAVAKOLI, A.; CARANNANTE, A. Nursing Care of Oncology Patients with Sepsis. </w:t>
      </w:r>
      <w:proofErr w:type="spellStart"/>
      <w:r w:rsidRPr="00E00F9F">
        <w:t>Seminars</w:t>
      </w:r>
      <w:proofErr w:type="spellEnd"/>
      <w:r w:rsidRPr="00E00F9F">
        <w:t xml:space="preserve"> in </w:t>
      </w:r>
      <w:proofErr w:type="spellStart"/>
      <w:r w:rsidRPr="00E00F9F">
        <w:t>Oncology</w:t>
      </w:r>
      <w:proofErr w:type="spellEnd"/>
      <w:r w:rsidRPr="00E00F9F">
        <w:t xml:space="preserve"> </w:t>
      </w:r>
      <w:proofErr w:type="spellStart"/>
      <w:r w:rsidRPr="00E00F9F">
        <w:t>Nursing</w:t>
      </w:r>
      <w:proofErr w:type="spellEnd"/>
      <w:r w:rsidRPr="00E00F9F">
        <w:t>, v. 37, n. 2, p. 151130, mar. 2021. DOI: </w:t>
      </w:r>
      <w:hyperlink r:id="rId6" w:tgtFrame="_blank" w:history="1">
        <w:r w:rsidRPr="00E00F9F">
          <w:rPr>
            <w:rStyle w:val="Hyperlink"/>
            <w:color w:val="auto"/>
            <w:u w:val="none"/>
          </w:rPr>
          <w:t>https://doi.org/10.1016/j.soncn.2021.151130</w:t>
        </w:r>
      </w:hyperlink>
      <w:r>
        <w:t xml:space="preserve">; </w:t>
      </w:r>
      <w:r w:rsidRPr="00E00F9F">
        <w:t>Disponível</w:t>
      </w:r>
      <w:r w:rsidRPr="00E00F9F">
        <w:t xml:space="preserve"> em: </w:t>
      </w:r>
      <w:hyperlink r:id="rId7" w:history="1">
        <w:r w:rsidRPr="00E00F9F">
          <w:rPr>
            <w:rStyle w:val="Hyperlink"/>
            <w:color w:val="auto"/>
            <w:u w:val="none"/>
          </w:rPr>
          <w:t>https://www.sciencedirect.com/science/article/abs/pii/S0749208121000139?via%3Dihub</w:t>
        </w:r>
      </w:hyperlink>
    </w:p>
    <w:sectPr w:rsidR="00E00F9F" w:rsidRPr="00E00F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02"/>
    <w:rsid w:val="0049527D"/>
    <w:rsid w:val="007C4FDE"/>
    <w:rsid w:val="00950B8D"/>
    <w:rsid w:val="00B33C02"/>
    <w:rsid w:val="00D71D5F"/>
    <w:rsid w:val="00DC54FC"/>
    <w:rsid w:val="00E0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D3EF"/>
  <w15:chartTrackingRefBased/>
  <w15:docId w15:val="{CD3DE1C4-BA43-4B75-AE0E-A1618CD5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02"/>
  </w:style>
  <w:style w:type="paragraph" w:styleId="Ttulo1">
    <w:name w:val="heading 1"/>
    <w:basedOn w:val="Normal"/>
    <w:next w:val="Normal"/>
    <w:link w:val="Ttulo1Char"/>
    <w:uiPriority w:val="9"/>
    <w:qFormat/>
    <w:rsid w:val="00B3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3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3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3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3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3C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3C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3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3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3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3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3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3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3C0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3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3C0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3C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0F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0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abs/pii/S0749208121000139?via%3Dih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soncn.2021.151130" TargetMode="External"/><Relationship Id="rId5" Type="http://schemas.openxmlformats.org/officeDocument/2006/relationships/hyperlink" Target="https://jamanetwork.com/journals/jama/fullarticle/2492881" TargetMode="External"/><Relationship Id="rId4" Type="http://schemas.openxmlformats.org/officeDocument/2006/relationships/hyperlink" Target="https://doi.org/10.1001/jama.2016.028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566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Giullia Aquino</dc:creator>
  <cp:keywords/>
  <dc:description/>
  <cp:lastModifiedBy>Giullia Aquino</cp:lastModifiedBy>
  <cp:revision>3</cp:revision>
  <dcterms:created xsi:type="dcterms:W3CDTF">2025-04-13T01:38:00Z</dcterms:created>
  <dcterms:modified xsi:type="dcterms:W3CDTF">2025-04-14T23:49:00Z</dcterms:modified>
</cp:coreProperties>
</file>