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ADA7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pt-BR"/>
        </w:rPr>
        <w:t>Título do resumo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Capacitação Teórico-Prática sobre Sepse, Epidemiologia e Controle de Infecção Hospitalar para Residentes em Instituição Pública de Fortaleza – CE</w:t>
      </w:r>
      <w:bookmarkStart w:id="0" w:name="_GoBack"/>
      <w:bookmarkEnd w:id="0"/>
    </w:p>
    <w:p w14:paraId="336D1964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Autores e Afiliações</w:t>
      </w:r>
    </w:p>
    <w:p w14:paraId="64C549B5">
      <w:pPr>
        <w:jc w:val="left"/>
        <w:rPr>
          <w:rFonts w:hint="default" w:ascii="Times New Roman" w:hAnsi="Times New Roman"/>
          <w:lang w:val="pt-BR"/>
        </w:rPr>
      </w:pPr>
      <w:r>
        <w:rPr>
          <w:rFonts w:hint="default" w:ascii="Times New Roman" w:hAnsi="Times New Roman" w:cs="Times New Roman"/>
          <w:lang w:val="pt-BR"/>
        </w:rPr>
        <w:t>Sara Soares Sena</w:t>
      </w:r>
      <w:r>
        <w:rPr>
          <w:rFonts w:hint="default" w:ascii="Times New Roman" w:hAnsi="Times New Roman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lang w:val="pt-BR"/>
        </w:rPr>
        <w:t xml:space="preserve">, </w:t>
      </w:r>
      <w:r>
        <w:rPr>
          <w:rFonts w:hint="default" w:ascii="Times New Roman" w:hAnsi="Times New Roman"/>
          <w:u w:val="single"/>
          <w:lang w:val="pt-BR"/>
        </w:rPr>
        <w:t>Cristiane Costa Araujo</w:t>
      </w:r>
      <w:r>
        <w:rPr>
          <w:rFonts w:hint="default" w:ascii="Times New Roman" w:hAnsi="Times New Roman"/>
          <w:vertAlign w:val="superscript"/>
          <w:lang w:val="pt-BR"/>
        </w:rPr>
        <w:t>1</w:t>
      </w:r>
      <w:r>
        <w:rPr>
          <w:rFonts w:hint="default" w:ascii="Times New Roman" w:hAnsi="Times New Roman"/>
          <w:lang w:val="pt-BR"/>
        </w:rPr>
        <w:t>, Daniele da Silva Araujo</w:t>
      </w:r>
      <w:r>
        <w:rPr>
          <w:rFonts w:hint="default" w:ascii="Times New Roman" w:hAnsi="Times New Roman"/>
          <w:vertAlign w:val="superscript"/>
          <w:lang w:val="pt-BR"/>
        </w:rPr>
        <w:t>2</w:t>
      </w:r>
      <w:r>
        <w:rPr>
          <w:rFonts w:hint="default" w:ascii="Times New Roman" w:hAnsi="Times New Roman"/>
          <w:lang w:val="pt-BR"/>
        </w:rPr>
        <w:t>, Braulio Matias de Carvalho</w:t>
      </w:r>
      <w:r>
        <w:rPr>
          <w:rFonts w:hint="default" w:ascii="Times New Roman" w:hAnsi="Times New Roman"/>
          <w:vertAlign w:val="superscript"/>
          <w:lang w:val="pt-BR"/>
        </w:rPr>
        <w:t>1</w:t>
      </w:r>
      <w:r>
        <w:rPr>
          <w:rFonts w:hint="default" w:ascii="Times New Roman" w:hAnsi="Times New Roman"/>
          <w:lang w:val="pt-BR"/>
        </w:rPr>
        <w:t>, Rakel Rocha Vasconcelos</w:t>
      </w:r>
      <w:r>
        <w:rPr>
          <w:rFonts w:hint="default" w:ascii="Times New Roman" w:hAnsi="Times New Roman"/>
          <w:vertAlign w:val="superscript"/>
          <w:lang w:val="pt-BR"/>
        </w:rPr>
        <w:t>1</w:t>
      </w:r>
      <w:r>
        <w:rPr>
          <w:rFonts w:hint="default" w:ascii="Times New Roman" w:hAnsi="Times New Roman"/>
          <w:lang w:val="pt-BR"/>
        </w:rPr>
        <w:t>, Rita Maria de Sousa Fidelis</w:t>
      </w:r>
      <w:r>
        <w:rPr>
          <w:rFonts w:hint="default" w:ascii="Times New Roman" w:hAnsi="Times New Roman"/>
          <w:vertAlign w:val="superscript"/>
          <w:lang w:val="pt-BR"/>
        </w:rPr>
        <w:t>1</w:t>
      </w:r>
      <w:r>
        <w:rPr>
          <w:rFonts w:hint="default" w:ascii="Times New Roman" w:hAnsi="Times New Roman"/>
          <w:lang w:val="pt-BR"/>
        </w:rPr>
        <w:t>.</w:t>
      </w:r>
    </w:p>
    <w:p w14:paraId="350C92E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Afiliações</w:t>
      </w:r>
    </w:p>
    <w:p w14:paraId="249E93FC">
      <w:pPr>
        <w:jc w:val="left"/>
        <w:rPr>
          <w:rFonts w:hint="default" w:ascii="Times New Roman" w:hAnsi="Times New Roman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1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Serviço de Controle de Infecção Hospitalar - Hospital Geral Dr. Waldemar Alcântara,Ceará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 Nucleo Hospitalar de Epidemiologia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.</w:t>
      </w:r>
    </w:p>
    <w:p w14:paraId="6FD00B86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Introdução: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A integração de residentes à rotina hospitalar exige estratégias de educação em saúde que promovam não apenas o conhecimento teórico, mas também o entendimento prático sobre fluxos institucionais e protocolos. Diante da relevância da sepse e do controle de infecções, foi desenvolvida uma capacitação específica para residentes de uma instituição pública de nível secundário em Fortaleza, Ceará.</w:t>
      </w:r>
    </w:p>
    <w:p w14:paraId="6125AC48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Objetivo: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Capacitar os residentes ingressantes para reconhecer e agir diante de situações clínicas relacionadas à sepse, notificação compulsória e controle de infecções, promovendo o entendimento dos protocolos institucionais e da atuação multiprofissional.</w:t>
      </w:r>
    </w:p>
    <w:p w14:paraId="2EF9BD64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Métodos: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Participaram 40 residentes e 4 facilitadores. A capacitação teve início com a apresentação do médico infectologista da instituição, que abordou o funcionamento do Serviço de Controle de Infecção Hospitalar (SCIH), ensinando como e quando realizar coleta de culturas, discutindo o uso racional de antimicrobianos, precauções de isolamento e demonstrando onde acessar os documentos institucionais pertinentes.</w:t>
      </w:r>
    </w:p>
    <w:p w14:paraId="6944FFD1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Em seguida, a enfermeira responsável pelo protocolo sepse reforçou a importância do reconhecimento precoce da condição, da comunicação efetiva entre os profissionais e do correto acionamento do protocolo, destacando o papel central da equipe na identificação dos sinais clínicos e na condução imediata dos casos suspeitos.</w:t>
      </w:r>
    </w:p>
    <w:p w14:paraId="1AAEBF49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Na etapa prática, conduzida pela enfermeira do SCIH em parceria com a enfermeira do núcleo de epidemiologia, foi realizada uma dinâmica dividida em duas fases. Na primeira, oito participantes foram convidados a girar uma roleta com temas como: os cinco momentos da higiene das mãos, demonstração da técnica com álcool glicerinado utilizando reagente para avaliação, tempo ideal de higienização e perguntas sobre doenças de notificação compulsória.</w:t>
      </w:r>
    </w:p>
    <w:p w14:paraId="70F1A810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Na segunda fase, os 40 residentes foram divididos em quatro grupos com dez integrantes cada. Cada grupo recebeu casos simulados com situações reais da rotina hospitalar envolvendo sepse, notificação compulsória, precauções e higiene das mãos, devendo discutir e apresentar a condução adequada.</w:t>
      </w:r>
    </w:p>
    <w:p w14:paraId="0C58CAE8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Resultados: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A atividade promoveu forte engajamento dos participantes, integração entre teoria e prática e facilitou a compreensão dos protocolos institucionais de forma interativa e contextualizada.</w:t>
      </w:r>
    </w:p>
    <w:p w14:paraId="6DBD4D4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Conclusão: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A capacitação mostrou-se uma ferramenta eficaz para a formação inicial dos residentes, contribuindo para a segurança do paciente e o fortalecimento das práticas institucionais.</w:t>
      </w:r>
    </w:p>
    <w:p w14:paraId="7B8CE3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Referências:</w:t>
      </w:r>
    </w:p>
    <w:p w14:paraId="7CA4DF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Singer M, et al. The Third International Consensus Definitions for Sepsis and Septic Shock (Sepsis-3).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  <w:t>JAMA.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2016;315(8):801–810.</w:t>
      </w:r>
    </w:p>
    <w:p w14:paraId="1871B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Brasil. Ministério da Saúde. Portaria nº 204, de 17 de fevereiro de 2016. Lista Nacional de Notificação Compulsória.</w:t>
      </w:r>
    </w:p>
    <w:p w14:paraId="46D0D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Organização Mundial da Saúde (OMS). Diretrizes sobre Higiene das Mãos na Assistência à Saúde. 2009.</w:t>
      </w:r>
    </w:p>
    <w:p w14:paraId="233F07F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14:paraId="1BEEE5F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14:paraId="31469946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50A0C"/>
    <w:multiLevelType w:val="multilevel"/>
    <w:tmpl w:val="2EB50A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79"/>
    <w:rsid w:val="00B132D6"/>
    <w:rsid w:val="00F65179"/>
    <w:rsid w:val="024E7C57"/>
    <w:rsid w:val="038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2571</Characters>
  <Lines>21</Lines>
  <Paragraphs>6</Paragraphs>
  <TotalTime>13</TotalTime>
  <ScaleCrop>false</ScaleCrop>
  <LinksUpToDate>false</LinksUpToDate>
  <CharactersWithSpaces>3040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2025-04-11T22:27:00Z</dcterms:created>
  <dc:creator>Sara</dc:creator>
  <cp:lastModifiedBy>cristiane.cca</cp:lastModifiedBy>
  <dcterms:modified xsi:type="dcterms:W3CDTF">2025-04-14T16:07:14Z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57F1B838BBF84483A340F52E50427CEA_12</vt:lpwstr>
  </property>
</Properties>
</file>