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CDD3A" w14:textId="0D41984E" w:rsidR="00EA1C5B" w:rsidRPr="00EA1C5B" w:rsidRDefault="00CB46DA" w:rsidP="00EA1C5B">
      <w:pPr>
        <w:jc w:val="both"/>
      </w:pPr>
      <w:r w:rsidRPr="00CB46DA">
        <w:rPr>
          <w:b/>
          <w:bCs/>
        </w:rPr>
        <w:t>Introdução:</w:t>
      </w:r>
      <w:r>
        <w:t xml:space="preserve"> </w:t>
      </w:r>
      <w:r w:rsidR="00EA1C5B">
        <w:t>A S</w:t>
      </w:r>
      <w:r w:rsidR="000C685E" w:rsidRPr="00CB46DA">
        <w:t xml:space="preserve">epse </w:t>
      </w:r>
      <w:r w:rsidR="00EA1C5B">
        <w:t>M</w:t>
      </w:r>
      <w:r w:rsidR="000C685E" w:rsidRPr="00CB46DA">
        <w:t>aterna</w:t>
      </w:r>
      <w:r w:rsidR="007E3C2D">
        <w:t xml:space="preserve"> (SM)</w:t>
      </w:r>
      <w:r w:rsidR="000C685E" w:rsidRPr="00CB46DA">
        <w:t xml:space="preserve"> é a terceira causa de morte </w:t>
      </w:r>
      <w:r w:rsidR="000D10CE">
        <w:t>materna</w:t>
      </w:r>
      <w:r w:rsidR="000C685E" w:rsidRPr="00CB46DA">
        <w:t xml:space="preserve"> no mundo.</w:t>
      </w:r>
      <w:r>
        <w:t xml:space="preserve">  No Brasil, e</w:t>
      </w:r>
      <w:r w:rsidRPr="00CB46DA">
        <w:t>m 2019, a mortalidade materna foi de 57,9 óbitos por 100 mil nascidos vivos</w:t>
      </w:r>
      <w:r>
        <w:t xml:space="preserve"> (NV)</w:t>
      </w:r>
      <w:r w:rsidRPr="00CB46DA">
        <w:t xml:space="preserve">, refletindo um declínio </w:t>
      </w:r>
      <w:r w:rsidR="0079093E">
        <w:t>nos últimos 10 anos</w:t>
      </w:r>
      <w:r>
        <w:t xml:space="preserve">, com </w:t>
      </w:r>
      <w:r w:rsidRPr="00CB46DA">
        <w:t>disparidades regionais significativas.</w:t>
      </w:r>
      <w:r>
        <w:t xml:space="preserve"> </w:t>
      </w:r>
      <w:r w:rsidRPr="00CB46DA">
        <w:t xml:space="preserve">Em Roraima </w:t>
      </w:r>
      <w:r w:rsidR="000C685E">
        <w:t xml:space="preserve">a </w:t>
      </w:r>
      <w:r w:rsidRPr="00CB46DA">
        <w:t>taxa de mortalidade materna aumentou 4,7 vezes no período de 2012 a 2022, pass</w:t>
      </w:r>
      <w:r w:rsidR="000C685E">
        <w:t>ando</w:t>
      </w:r>
      <w:r w:rsidRPr="00CB46DA">
        <w:t xml:space="preserve"> de 37,6 para 176,2/100.000 NV.</w:t>
      </w:r>
      <w:r>
        <w:t xml:space="preserve"> </w:t>
      </w:r>
      <w:r w:rsidRPr="00CB46DA">
        <w:rPr>
          <w:b/>
          <w:bCs/>
        </w:rPr>
        <w:t>Objetivos</w:t>
      </w:r>
      <w:r>
        <w:t>: Realizar</w:t>
      </w:r>
      <w:r w:rsidRPr="00CB46DA">
        <w:t xml:space="preserve"> uma revisão bibliográfica sobre </w:t>
      </w:r>
      <w:r w:rsidR="00EA1C5B">
        <w:t>SM</w:t>
      </w:r>
      <w:r w:rsidRPr="00CB46DA">
        <w:t>, suas principais questões e abordagens</w:t>
      </w:r>
      <w:r>
        <w:t xml:space="preserve"> e </w:t>
      </w:r>
      <w:r w:rsidRPr="00CB46DA">
        <w:t xml:space="preserve">entregar um produto técnico visando a melhoria do fluxo e processo de triagem de </w:t>
      </w:r>
      <w:r w:rsidR="00340C7F">
        <w:t>SM</w:t>
      </w:r>
      <w:r w:rsidRPr="00CB46DA">
        <w:t xml:space="preserve"> no único hospital materno do Estado. </w:t>
      </w:r>
      <w:r w:rsidRPr="0079093E">
        <w:rPr>
          <w:b/>
          <w:bCs/>
        </w:rPr>
        <w:t>Métodos</w:t>
      </w:r>
      <w:r w:rsidR="0079093E" w:rsidRPr="0079093E">
        <w:rPr>
          <w:b/>
          <w:bCs/>
        </w:rPr>
        <w:t>:</w:t>
      </w:r>
      <w:r w:rsidR="0079093E">
        <w:t xml:space="preserve"> Usamos</w:t>
      </w:r>
      <w:r w:rsidR="0079093E" w:rsidRPr="0079093E">
        <w:t xml:space="preserve"> </w:t>
      </w:r>
      <w:r w:rsidR="000D10CE">
        <w:t xml:space="preserve">as </w:t>
      </w:r>
      <w:r w:rsidR="0079093E" w:rsidRPr="0079093E">
        <w:t>bases de dados MEDLINE®, Pu</w:t>
      </w:r>
      <w:proofErr w:type="spellStart"/>
      <w:r w:rsidR="0079093E" w:rsidRPr="0079093E">
        <w:t>bMed</w:t>
      </w:r>
      <w:proofErr w:type="spellEnd"/>
      <w:r w:rsidR="0079093E" w:rsidRPr="0079093E">
        <w:t>®, LILACS®,</w:t>
      </w:r>
      <w:r w:rsidR="00340C7F">
        <w:t xml:space="preserve"> </w:t>
      </w:r>
      <w:r w:rsidR="0079093E" w:rsidRPr="0079093E">
        <w:t>SCIELO®, BDBTD</w:t>
      </w:r>
      <w:r w:rsidR="0079093E">
        <w:t xml:space="preserve"> e propomos Fluxograma de Triagem de </w:t>
      </w:r>
      <w:r w:rsidR="00340C7F">
        <w:t>SM seguindo</w:t>
      </w:r>
      <w:r w:rsidR="000D10CE">
        <w:t xml:space="preserve"> </w:t>
      </w:r>
      <w:r w:rsidR="0079093E">
        <w:t xml:space="preserve">escores já validados. </w:t>
      </w:r>
      <w:r w:rsidR="000C685E" w:rsidRPr="00CB7263">
        <w:rPr>
          <w:b/>
          <w:bCs/>
        </w:rPr>
        <w:t>Resultados:</w:t>
      </w:r>
      <w:r w:rsidR="000C685E">
        <w:t xml:space="preserve"> </w:t>
      </w:r>
      <w:r w:rsidR="00340C7F">
        <w:t>A SM é</w:t>
      </w:r>
      <w:r w:rsidR="000C685E" w:rsidRPr="000C685E">
        <w:t xml:space="preserve"> uma disfunção orgânica com risco de vida, causada por uma resposta desregulada do hospedeiro à infecção durante a gestação, parto, pós-parto ou pós aborto</w:t>
      </w:r>
      <w:r w:rsidR="00340C7F">
        <w:t xml:space="preserve">. </w:t>
      </w:r>
      <w:r w:rsidR="000D10CE">
        <w:t>F</w:t>
      </w:r>
      <w:r w:rsidR="00CB7263">
        <w:t>atores de risco obstétrico</w:t>
      </w:r>
      <w:r w:rsidR="000D10CE">
        <w:t>s são</w:t>
      </w:r>
      <w:r w:rsidR="00CB7263">
        <w:t xml:space="preserve"> c</w:t>
      </w:r>
      <w:r w:rsidR="00CB7263" w:rsidRPr="00CB7263">
        <w:t>esarianas, parto instrumentado, cerclagem de colo uterino, tempo de RPMO, infecções vaginais e colonização por Estreptococo do grupo B, gestação múltipla, amniocentese, primiparidade</w:t>
      </w:r>
      <w:r w:rsidR="00CB7263">
        <w:t>. A fisiopatologia</w:t>
      </w:r>
      <w:r w:rsidR="007E3C2D">
        <w:t xml:space="preserve"> é complexa e envolve</w:t>
      </w:r>
      <w:r w:rsidR="00CB7263">
        <w:t xml:space="preserve"> </w:t>
      </w:r>
      <w:r w:rsidR="007E3C2D" w:rsidRPr="007E3C2D">
        <w:t>virulência do organismo agressor</w:t>
      </w:r>
      <w:r w:rsidR="007E3C2D">
        <w:t xml:space="preserve"> </w:t>
      </w:r>
      <w:r w:rsidR="007E3C2D" w:rsidRPr="007E3C2D">
        <w:t>e fatores relacionados ao hospedeiro</w:t>
      </w:r>
      <w:r w:rsidR="007E3C2D">
        <w:t>. Atenção requere a</w:t>
      </w:r>
      <w:r w:rsidR="007E3C2D" w:rsidRPr="007E3C2D">
        <w:t xml:space="preserve"> tempestade de citocinas </w:t>
      </w:r>
      <w:r w:rsidR="00340C7F">
        <w:t xml:space="preserve">que </w:t>
      </w:r>
      <w:r w:rsidR="007E3C2D" w:rsidRPr="007E3C2D">
        <w:t xml:space="preserve">durante a </w:t>
      </w:r>
      <w:r w:rsidR="00340C7F" w:rsidRPr="007E3C2D">
        <w:t>hiper inflamação</w:t>
      </w:r>
      <w:r w:rsidR="007E3C2D" w:rsidRPr="007E3C2D">
        <w:t xml:space="preserve"> danifica o endotélio, causando tônus vascular desregulado e prejudicando a permeabilidade vascular.</w:t>
      </w:r>
      <w:r w:rsidR="007E3C2D">
        <w:t xml:space="preserve"> </w:t>
      </w:r>
      <w:r w:rsidR="007E3C2D" w:rsidRPr="007E3C2D">
        <w:t>Sinais infecciosos</w:t>
      </w:r>
      <w:r w:rsidR="007E3C2D" w:rsidRPr="007E3C2D">
        <w:t xml:space="preserve"> com</w:t>
      </w:r>
      <w:r w:rsidR="000D10CE">
        <w:t xml:space="preserve">o </w:t>
      </w:r>
      <w:r w:rsidR="007E3C2D" w:rsidRPr="007E3C2D">
        <w:t>febre</w:t>
      </w:r>
      <w:r w:rsidR="00340C7F">
        <w:t>/</w:t>
      </w:r>
      <w:r w:rsidR="007E3C2D" w:rsidRPr="007E3C2D">
        <w:t xml:space="preserve">calafrios, tosse, </w:t>
      </w:r>
      <w:proofErr w:type="spellStart"/>
      <w:r w:rsidR="007E3C2D" w:rsidRPr="007E3C2D">
        <w:t>dispnéia</w:t>
      </w:r>
      <w:proofErr w:type="spellEnd"/>
      <w:r w:rsidR="007E3C2D" w:rsidRPr="007E3C2D">
        <w:t>, dor</w:t>
      </w:r>
      <w:r w:rsidR="00340C7F">
        <w:t xml:space="preserve"> e distensão</w:t>
      </w:r>
      <w:r w:rsidR="007E3C2D" w:rsidRPr="007E3C2D">
        <w:t xml:space="preserve"> abdominal inexplicada, vômito/diarreia, mialgia, dor lombar, cansaço, cefaleia, celulite, saída de secreção pela da </w:t>
      </w:r>
      <w:r w:rsidR="000D10CE">
        <w:t>FO</w:t>
      </w:r>
      <w:r w:rsidR="007E3C2D" w:rsidRPr="007E3C2D">
        <w:t xml:space="preserve"> </w:t>
      </w:r>
      <w:r w:rsidR="000D10CE">
        <w:t xml:space="preserve">ou </w:t>
      </w:r>
      <w:r w:rsidR="007E3C2D" w:rsidRPr="007E3C2D">
        <w:t xml:space="preserve">mama, involução uterina, </w:t>
      </w:r>
      <w:proofErr w:type="spellStart"/>
      <w:r w:rsidR="007E3C2D" w:rsidRPr="007E3C2D">
        <w:t>loquiação</w:t>
      </w:r>
      <w:proofErr w:type="spellEnd"/>
      <w:r w:rsidR="007E3C2D" w:rsidRPr="007E3C2D">
        <w:t xml:space="preserve"> fétida</w:t>
      </w:r>
      <w:r w:rsidR="007E3C2D">
        <w:t xml:space="preserve"> e sinais sistêmicos </w:t>
      </w:r>
      <w:r w:rsidR="007E3C2D" w:rsidRPr="007E3C2D">
        <w:t xml:space="preserve">FR ≥ 25 </w:t>
      </w:r>
      <w:proofErr w:type="spellStart"/>
      <w:r w:rsidR="007E3C2D" w:rsidRPr="007E3C2D">
        <w:t>irpm</w:t>
      </w:r>
      <w:proofErr w:type="spellEnd"/>
      <w:r w:rsidR="007E3C2D" w:rsidRPr="007E3C2D">
        <w:t>; FC ≥ 100 bpm; BCF &gt; 160 bpm; temperatura &lt; 36° ou ≥ 38°C; alteração do nível de consciência; SatO2 &lt; 95%; PAS &lt; 90 mmHg; leucócitos &lt; 4 ou &gt; 16 x 10³</w:t>
      </w:r>
      <w:r w:rsidR="007E3C2D">
        <w:t xml:space="preserve"> mere</w:t>
      </w:r>
      <w:r w:rsidR="00EA1C5B">
        <w:t xml:space="preserve">cem atenção. </w:t>
      </w:r>
      <w:r w:rsidR="00EA1C5B" w:rsidRPr="00EA1C5B">
        <w:t>O MEOWS</w:t>
      </w:r>
      <w:r w:rsidR="00EA1C5B">
        <w:t xml:space="preserve"> </w:t>
      </w:r>
      <w:r w:rsidR="00EA1C5B" w:rsidRPr="00EA1C5B">
        <w:t>(Sistema de Alerta Obstétrico Precoce Modificado</w:t>
      </w:r>
      <w:r w:rsidR="00EA1C5B">
        <w:t>)</w:t>
      </w:r>
      <w:r w:rsidR="00EA1C5B" w:rsidRPr="00EA1C5B">
        <w:t xml:space="preserve"> </w:t>
      </w:r>
      <w:r w:rsidR="00EA1C5B">
        <w:t>tem</w:t>
      </w:r>
      <w:r w:rsidR="00EA1C5B" w:rsidRPr="00EA1C5B">
        <w:t xml:space="preserve"> </w:t>
      </w:r>
      <w:r w:rsidR="000D10CE">
        <w:t xml:space="preserve">elevada </w:t>
      </w:r>
      <w:r w:rsidR="00EA1C5B" w:rsidRPr="00EA1C5B">
        <w:t>sensibilidade e especificidade na identificação de morbidade materna</w:t>
      </w:r>
      <w:r w:rsidR="00EA1C5B">
        <w:t xml:space="preserve">. O </w:t>
      </w:r>
      <w:r w:rsidR="000D10CE">
        <w:t>m</w:t>
      </w:r>
      <w:r w:rsidR="00EA1C5B">
        <w:t xml:space="preserve">anejo inicial deve seguir o Golden Hour e </w:t>
      </w:r>
      <w:r w:rsidR="00340C7F">
        <w:t xml:space="preserve">deve-se </w:t>
      </w:r>
      <w:r w:rsidR="00EA1C5B">
        <w:t xml:space="preserve">trabalhar com </w:t>
      </w:r>
      <w:proofErr w:type="spellStart"/>
      <w:r w:rsidR="00EA1C5B">
        <w:t>Bundles</w:t>
      </w:r>
      <w:proofErr w:type="spellEnd"/>
      <w:r w:rsidR="00EA1C5B">
        <w:t xml:space="preserve"> que supera as medidas isoladas. </w:t>
      </w:r>
      <w:r w:rsidR="00EA1C5B" w:rsidRPr="00EA1C5B">
        <w:rPr>
          <w:b/>
          <w:bCs/>
        </w:rPr>
        <w:t>Conclusão:</w:t>
      </w:r>
      <w:r w:rsidR="00EA1C5B">
        <w:t xml:space="preserve"> </w:t>
      </w:r>
      <w:r w:rsidR="00EA1C5B" w:rsidRPr="00EA1C5B">
        <w:t>Melhoras nas políticas públicas, acesso igualitário os serviços de saúde</w:t>
      </w:r>
      <w:r w:rsidR="00EA1C5B">
        <w:t xml:space="preserve">, </w:t>
      </w:r>
      <w:r w:rsidR="00EA1C5B" w:rsidRPr="00EA1C5B">
        <w:t>capacitação dos profissionais</w:t>
      </w:r>
      <w:r w:rsidR="000D10CE">
        <w:t>,</w:t>
      </w:r>
      <w:r w:rsidR="00EA1C5B">
        <w:t xml:space="preserve"> implantação de protocolos de triagem e manejo</w:t>
      </w:r>
      <w:r w:rsidR="000D10CE">
        <w:t xml:space="preserve"> adequado</w:t>
      </w:r>
      <w:r w:rsidR="00EA1C5B">
        <w:t xml:space="preserve">, </w:t>
      </w:r>
      <w:r w:rsidR="00EA1C5B" w:rsidRPr="00EA1C5B">
        <w:t xml:space="preserve">são medidas </w:t>
      </w:r>
      <w:r w:rsidR="000D10CE">
        <w:t>urgentes</w:t>
      </w:r>
      <w:r w:rsidR="00EA1C5B" w:rsidRPr="00EA1C5B">
        <w:t xml:space="preserve"> </w:t>
      </w:r>
      <w:r w:rsidR="000D10CE">
        <w:t>e necessárias.</w:t>
      </w:r>
    </w:p>
    <w:p w14:paraId="3A067AE6" w14:textId="44F3979B" w:rsidR="00CB7263" w:rsidRDefault="000D10CE" w:rsidP="00907F3A">
      <w:pPr>
        <w:spacing w:after="0"/>
        <w:jc w:val="both"/>
        <w:rPr>
          <w:b/>
          <w:bCs/>
        </w:rPr>
      </w:pPr>
      <w:r w:rsidRPr="000D10CE">
        <w:rPr>
          <w:b/>
          <w:bCs/>
        </w:rPr>
        <w:t>Bibliografia</w:t>
      </w:r>
    </w:p>
    <w:p w14:paraId="32FA088C" w14:textId="77777777" w:rsidR="000D10CE" w:rsidRPr="000D10CE" w:rsidRDefault="000D10CE" w:rsidP="00907F3A">
      <w:pPr>
        <w:spacing w:after="0"/>
        <w:jc w:val="both"/>
      </w:pPr>
      <w:r w:rsidRPr="000D10CE">
        <w:rPr>
          <w:lang w:val="en-US"/>
        </w:rPr>
        <w:t>ALI e</w:t>
      </w:r>
      <w:r w:rsidRPr="000D10CE">
        <w:rPr>
          <w:i/>
          <w:iCs/>
          <w:lang w:val="en-US"/>
        </w:rPr>
        <w:t xml:space="preserve"> </w:t>
      </w:r>
      <w:r w:rsidRPr="000D10CE">
        <w:rPr>
          <w:lang w:val="en-US"/>
        </w:rPr>
        <w:t>LAMONT</w:t>
      </w:r>
      <w:r w:rsidRPr="000D10CE">
        <w:rPr>
          <w:i/>
          <w:iCs/>
          <w:lang w:val="en-US"/>
        </w:rPr>
        <w:t>. Recent advances in the diagnosis and management of sepsis in pregnancy</w:t>
      </w:r>
      <w:r w:rsidRPr="000D10CE">
        <w:rPr>
          <w:lang w:val="en-US"/>
        </w:rPr>
        <w:t xml:space="preserve"> [</w:t>
      </w:r>
      <w:proofErr w:type="spellStart"/>
      <w:r w:rsidRPr="000D10CE">
        <w:rPr>
          <w:lang w:val="en-US"/>
        </w:rPr>
        <w:t>versão</w:t>
      </w:r>
      <w:proofErr w:type="spellEnd"/>
      <w:r w:rsidRPr="000D10CE">
        <w:rPr>
          <w:lang w:val="en-US"/>
        </w:rPr>
        <w:t xml:space="preserve"> 1; </w:t>
      </w:r>
      <w:proofErr w:type="spellStart"/>
      <w:r w:rsidRPr="000D10CE">
        <w:rPr>
          <w:lang w:val="en-US"/>
        </w:rPr>
        <w:t>revisão</w:t>
      </w:r>
      <w:proofErr w:type="spellEnd"/>
      <w:r w:rsidRPr="000D10CE">
        <w:rPr>
          <w:lang w:val="en-US"/>
        </w:rPr>
        <w:t xml:space="preserve"> </w:t>
      </w:r>
      <w:proofErr w:type="spellStart"/>
      <w:r w:rsidRPr="000D10CE">
        <w:rPr>
          <w:lang w:val="en-US"/>
        </w:rPr>
        <w:t>por</w:t>
      </w:r>
      <w:proofErr w:type="spellEnd"/>
      <w:r w:rsidRPr="000D10CE">
        <w:rPr>
          <w:lang w:val="en-US"/>
        </w:rPr>
        <w:t xml:space="preserve"> pares: 3 </w:t>
      </w:r>
      <w:proofErr w:type="spellStart"/>
      <w:r w:rsidRPr="000D10CE">
        <w:rPr>
          <w:lang w:val="en-US"/>
        </w:rPr>
        <w:t>aprovados</w:t>
      </w:r>
      <w:proofErr w:type="spellEnd"/>
      <w:r w:rsidRPr="000D10CE">
        <w:rPr>
          <w:lang w:val="en-US"/>
        </w:rPr>
        <w:t xml:space="preserve">]. </w:t>
      </w:r>
      <w:r w:rsidRPr="000D10CE">
        <w:rPr>
          <w:i/>
          <w:iCs/>
        </w:rPr>
        <w:t>F1000Research</w:t>
      </w:r>
      <w:r w:rsidRPr="000D10CE">
        <w:t xml:space="preserve">, 2019, (F1000 </w:t>
      </w:r>
      <w:proofErr w:type="spellStart"/>
      <w:r w:rsidRPr="000D10CE">
        <w:t>Faculty</w:t>
      </w:r>
      <w:proofErr w:type="spellEnd"/>
      <w:r w:rsidRPr="000D10CE">
        <w:t xml:space="preserve"> </w:t>
      </w:r>
      <w:proofErr w:type="spellStart"/>
      <w:r w:rsidRPr="000D10CE">
        <w:t>Rev</w:t>
      </w:r>
      <w:proofErr w:type="spellEnd"/>
      <w:r w:rsidRPr="000D10CE">
        <w:t>): 1546. Disponível em: https://doi.org/10.12688/f1000research.18736.1. Acesso em: novembro 2024.</w:t>
      </w:r>
    </w:p>
    <w:p w14:paraId="3D26A8EB" w14:textId="77777777" w:rsidR="000D10CE" w:rsidRPr="000D10CE" w:rsidRDefault="000D10CE" w:rsidP="00907F3A">
      <w:pPr>
        <w:spacing w:after="0"/>
        <w:jc w:val="both"/>
      </w:pPr>
      <w:r w:rsidRPr="000D10CE">
        <w:rPr>
          <w:lang w:val="en-US"/>
        </w:rPr>
        <w:t xml:space="preserve">AMERICAN COLLEGE OF OBSTETRICIANS AND GYNECOLOGISTS - ACOG. </w:t>
      </w:r>
      <w:r w:rsidRPr="000D10CE">
        <w:rPr>
          <w:i/>
          <w:iCs/>
          <w:lang w:val="en-US"/>
        </w:rPr>
        <w:t>Maternal Safety Bundle for Sepsis in Pregnancy.</w:t>
      </w:r>
      <w:r w:rsidRPr="000D10CE">
        <w:rPr>
          <w:lang w:val="en-US"/>
        </w:rPr>
        <w:t xml:space="preserve"> </w:t>
      </w:r>
      <w:r w:rsidRPr="000D10CE">
        <w:t>[</w:t>
      </w:r>
      <w:proofErr w:type="spellStart"/>
      <w:r w:rsidRPr="000D10CE">
        <w:t>S.l</w:t>
      </w:r>
      <w:proofErr w:type="spellEnd"/>
      <w:r w:rsidRPr="000D10CE">
        <w:t>.], 2020. Disponível em: https://www.acog.org. Acesso em: 23 janeiro 2025.</w:t>
      </w:r>
    </w:p>
    <w:p w14:paraId="0F2B12D8" w14:textId="77777777" w:rsidR="000D10CE" w:rsidRPr="000D10CE" w:rsidRDefault="000D10CE" w:rsidP="00907F3A">
      <w:pPr>
        <w:spacing w:after="0"/>
        <w:jc w:val="both"/>
      </w:pPr>
      <w:r w:rsidRPr="000D10CE">
        <w:rPr>
          <w:lang w:val="en-US"/>
        </w:rPr>
        <w:t xml:space="preserve">AMERICAN COLLEGE OF OBSTETRICIANS AND GYNECOLOGISTS - ACOG. </w:t>
      </w:r>
      <w:r w:rsidRPr="000D10CE">
        <w:rPr>
          <w:i/>
          <w:iCs/>
          <w:lang w:val="en-US"/>
        </w:rPr>
        <w:t xml:space="preserve">Maternal Safety Bundle for Maternal Early Warning Systems in Pregnancy </w:t>
      </w:r>
      <w:r w:rsidRPr="000D10CE">
        <w:rPr>
          <w:lang w:val="en-US"/>
        </w:rPr>
        <w:t>[</w:t>
      </w:r>
      <w:proofErr w:type="spellStart"/>
      <w:r w:rsidRPr="000D10CE">
        <w:rPr>
          <w:lang w:val="en-US"/>
        </w:rPr>
        <w:t>S.l.</w:t>
      </w:r>
      <w:proofErr w:type="spellEnd"/>
      <w:r w:rsidRPr="000D10CE">
        <w:rPr>
          <w:lang w:val="en-US"/>
        </w:rPr>
        <w:t xml:space="preserve">], 2020. </w:t>
      </w:r>
      <w:r w:rsidRPr="000D10CE">
        <w:t>Disponível em: https://www.acog.org. Acesso em: 23 julho 2024. Acesso em: 23 julho 2024.</w:t>
      </w:r>
    </w:p>
    <w:p w14:paraId="48F601A0" w14:textId="77777777" w:rsidR="00907F3A" w:rsidRPr="00907F3A" w:rsidRDefault="00907F3A" w:rsidP="00907F3A">
      <w:pPr>
        <w:spacing w:after="0"/>
        <w:jc w:val="both"/>
      </w:pPr>
      <w:r w:rsidRPr="00907F3A">
        <w:t xml:space="preserve">FUNDAÇÃO OSWALDO CRUZ. Instituto Nacional de Saúde da Mulher, da Criança e do Adolescente Fernandes Figueira. </w:t>
      </w:r>
      <w:r w:rsidRPr="00907F3A">
        <w:rPr>
          <w:i/>
          <w:iCs/>
        </w:rPr>
        <w:t>Portal de Boas Práticas em Saúde da Mulher, da Criança e do Adolescente</w:t>
      </w:r>
      <w:r w:rsidRPr="00907F3A">
        <w:t xml:space="preserve">. </w:t>
      </w:r>
      <w:r w:rsidRPr="00907F3A">
        <w:rPr>
          <w:i/>
          <w:iCs/>
        </w:rPr>
        <w:t>Postagens: Principais Questões sobre Intervenções na Sepse Materna</w:t>
      </w:r>
      <w:r w:rsidRPr="00907F3A">
        <w:t>. Rio de Janeiro, 08 abr. 2022. Disponível em: https://portaldeboaspraticas.iff.fiocruz.br/atencao-mulher/principais-questoes-sobre-intervencoes-na-sepse-materna/. Acesso em 05 de setembro 2024.</w:t>
      </w:r>
    </w:p>
    <w:p w14:paraId="20A935C3" w14:textId="77777777" w:rsidR="00907F3A" w:rsidRPr="00907F3A" w:rsidRDefault="00907F3A" w:rsidP="00907F3A">
      <w:pPr>
        <w:spacing w:after="0"/>
        <w:jc w:val="both"/>
      </w:pPr>
      <w:r w:rsidRPr="00907F3A">
        <w:lastRenderedPageBreak/>
        <w:t xml:space="preserve">FERREIRA </w:t>
      </w:r>
      <w:r w:rsidRPr="00907F3A">
        <w:rPr>
          <w:i/>
          <w:iCs/>
        </w:rPr>
        <w:t>et al</w:t>
      </w:r>
      <w:r w:rsidRPr="00907F3A">
        <w:t xml:space="preserve">. </w:t>
      </w:r>
      <w:r w:rsidRPr="00907F3A">
        <w:rPr>
          <w:i/>
          <w:iCs/>
        </w:rPr>
        <w:t xml:space="preserve">Morbimortalidade materna no Brasil e a urgência de um sistema nacional de vigilância do </w:t>
      </w:r>
      <w:proofErr w:type="spellStart"/>
      <w:r w:rsidRPr="00907F3A">
        <w:rPr>
          <w:i/>
          <w:iCs/>
        </w:rPr>
        <w:t>near</w:t>
      </w:r>
      <w:proofErr w:type="spellEnd"/>
      <w:r w:rsidRPr="00907F3A">
        <w:rPr>
          <w:i/>
          <w:iCs/>
        </w:rPr>
        <w:t xml:space="preserve"> miss materno</w:t>
      </w:r>
      <w:r w:rsidRPr="00907F3A">
        <w:t xml:space="preserve">, 2023. Disponível em: </w:t>
      </w:r>
      <w:proofErr w:type="spellStart"/>
      <w:r w:rsidRPr="00907F3A">
        <w:t>doi</w:t>
      </w:r>
      <w:proofErr w:type="spellEnd"/>
      <w:r w:rsidRPr="00907F3A">
        <w:t>: 10.1590/0102-311XPT013923. Acessado em 19 de fevereiro 2025.</w:t>
      </w:r>
    </w:p>
    <w:p w14:paraId="139292FC" w14:textId="77777777" w:rsidR="00907F3A" w:rsidRPr="00907F3A" w:rsidRDefault="00907F3A" w:rsidP="00907F3A">
      <w:pPr>
        <w:spacing w:after="0"/>
        <w:jc w:val="both"/>
      </w:pPr>
      <w:r w:rsidRPr="00907F3A">
        <w:t>Acesso em: 14 fev. 2024.</w:t>
      </w:r>
    </w:p>
    <w:p w14:paraId="791D94A7" w14:textId="77777777" w:rsidR="00907F3A" w:rsidRPr="00907F3A" w:rsidRDefault="00907F3A" w:rsidP="00907F3A">
      <w:pPr>
        <w:spacing w:after="0"/>
        <w:jc w:val="both"/>
      </w:pPr>
      <w:r w:rsidRPr="00907F3A">
        <w:t xml:space="preserve">SECRETARIA DE SAÚDE DE RORAIMA (SESAU/RR). </w:t>
      </w:r>
      <w:r w:rsidRPr="00907F3A">
        <w:rPr>
          <w:i/>
          <w:iCs/>
        </w:rPr>
        <w:t>Boletim Epidemiológico de Mortalidade Materna</w:t>
      </w:r>
      <w:r w:rsidRPr="00907F3A">
        <w:t>. Boa Vista, 2022. Disponível em: https://vigilancia.saude.rr.gov.br/wp-content/uploads/2024/09/relatorioanualdeepidemiologia_2022.pdf. Acesso em 06 de agosto de 2024.</w:t>
      </w:r>
    </w:p>
    <w:p w14:paraId="7258B3B4" w14:textId="77777777" w:rsidR="000D10CE" w:rsidRPr="000D10CE" w:rsidRDefault="000D10CE" w:rsidP="00CB7263">
      <w:pPr>
        <w:jc w:val="both"/>
        <w:rPr>
          <w:b/>
          <w:bCs/>
        </w:rPr>
      </w:pPr>
    </w:p>
    <w:p w14:paraId="6E465BDC" w14:textId="25A5A485" w:rsidR="00CB7263" w:rsidRPr="00CB7263" w:rsidRDefault="00CB7263" w:rsidP="00CB7263">
      <w:pPr>
        <w:jc w:val="both"/>
      </w:pPr>
    </w:p>
    <w:p w14:paraId="382856CB" w14:textId="1C3EFFEF" w:rsidR="00CB46DA" w:rsidRPr="00CB46DA" w:rsidRDefault="00CB46DA" w:rsidP="0079093E">
      <w:pPr>
        <w:jc w:val="both"/>
      </w:pPr>
    </w:p>
    <w:p w14:paraId="6AD507E6" w14:textId="7E966BE7" w:rsidR="00303866" w:rsidRDefault="00303866"/>
    <w:sectPr w:rsidR="003038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DA"/>
    <w:rsid w:val="000B5A22"/>
    <w:rsid w:val="000C685E"/>
    <w:rsid w:val="000D10CE"/>
    <w:rsid w:val="00303866"/>
    <w:rsid w:val="00340C7F"/>
    <w:rsid w:val="00617DBE"/>
    <w:rsid w:val="0079093E"/>
    <w:rsid w:val="007E3C2D"/>
    <w:rsid w:val="00907F3A"/>
    <w:rsid w:val="00CB46DA"/>
    <w:rsid w:val="00CB7263"/>
    <w:rsid w:val="00EA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0A8B"/>
  <w15:chartTrackingRefBased/>
  <w15:docId w15:val="{EF06F4A6-07DB-4683-BEC7-7721CCCF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B4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4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4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4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4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4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4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4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4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4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46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46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46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46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46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46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4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4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4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4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4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46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46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46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4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46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46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618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CRUZ CARBONELL</dc:creator>
  <cp:keywords/>
  <dc:description/>
  <cp:lastModifiedBy>ROBERTO CARLOS CRUZ CARBONELL</cp:lastModifiedBy>
  <cp:revision>1</cp:revision>
  <dcterms:created xsi:type="dcterms:W3CDTF">2025-04-06T03:10:00Z</dcterms:created>
  <dcterms:modified xsi:type="dcterms:W3CDTF">2025-04-06T04:40:00Z</dcterms:modified>
</cp:coreProperties>
</file>