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9255" w14:textId="77777777" w:rsidR="00C76322" w:rsidRDefault="004539DC" w:rsidP="00DA0238">
      <w:pPr>
        <w:pStyle w:val="p1"/>
        <w:jc w:val="both"/>
      </w:pPr>
      <w:r>
        <w:rPr>
          <w:rStyle w:val="s1"/>
        </w:rPr>
        <w:t>Introdução:</w:t>
      </w:r>
      <w:r w:rsidR="00C76322">
        <w:t xml:space="preserve"> </w:t>
      </w:r>
      <w:r>
        <w:rPr>
          <w:rStyle w:val="s2"/>
        </w:rPr>
        <w:t xml:space="preserve">Inibidores seletivos da </w:t>
      </w:r>
      <w:proofErr w:type="spellStart"/>
      <w:r>
        <w:rPr>
          <w:rStyle w:val="s2"/>
        </w:rPr>
        <w:t>recaptação</w:t>
      </w:r>
      <w:proofErr w:type="spellEnd"/>
      <w:r>
        <w:rPr>
          <w:rStyle w:val="s2"/>
        </w:rPr>
        <w:t xml:space="preserve"> de serotonina (ISRS), como a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>, são amplamente utilizados em transtornos psiquiátricos.</w:t>
      </w:r>
      <w:r w:rsidR="00643481" w:rsidRPr="00643481">
        <w:rPr>
          <w:rStyle w:val="s1"/>
        </w:rPr>
        <w:t xml:space="preserve"> </w:t>
      </w:r>
      <w:r w:rsidR="00643481">
        <w:rPr>
          <w:rStyle w:val="s1"/>
        </w:rPr>
        <w:t xml:space="preserve">Estudos recentes indicam que a </w:t>
      </w:r>
      <w:proofErr w:type="spellStart"/>
      <w:r w:rsidR="00643481">
        <w:rPr>
          <w:rStyle w:val="s1"/>
        </w:rPr>
        <w:t>paroxetina</w:t>
      </w:r>
      <w:proofErr w:type="spellEnd"/>
      <w:r w:rsidR="00643481">
        <w:rPr>
          <w:rStyle w:val="s1"/>
        </w:rPr>
        <w:t xml:space="preserve"> possui efeitos anti-inflamatórios e </w:t>
      </w:r>
      <w:proofErr w:type="spellStart"/>
      <w:r w:rsidR="00643481">
        <w:rPr>
          <w:rStyle w:val="s1"/>
        </w:rPr>
        <w:t>imunomoduladores</w:t>
      </w:r>
      <w:proofErr w:type="spellEnd"/>
      <w:r w:rsidR="00643481">
        <w:rPr>
          <w:rStyle w:val="s1"/>
        </w:rPr>
        <w:t xml:space="preserve">, incluindo a inibição da GRK2, uma </w:t>
      </w:r>
      <w:proofErr w:type="spellStart"/>
      <w:r w:rsidR="00643481">
        <w:rPr>
          <w:rStyle w:val="s1"/>
        </w:rPr>
        <w:t>quinase</w:t>
      </w:r>
      <w:proofErr w:type="spellEnd"/>
      <w:r w:rsidR="00643481">
        <w:rPr>
          <w:rStyle w:val="s1"/>
        </w:rPr>
        <w:t xml:space="preserve"> associada à disfunção cardiovascular na sepse</w:t>
      </w:r>
      <w:r w:rsidR="00716758">
        <w:rPr>
          <w:rStyle w:val="s1"/>
        </w:rPr>
        <w:t>.</w:t>
      </w:r>
    </w:p>
    <w:p w14:paraId="2E3AA737" w14:textId="77777777" w:rsidR="00C76322" w:rsidRDefault="004539DC" w:rsidP="00DA0238">
      <w:pPr>
        <w:pStyle w:val="p1"/>
        <w:jc w:val="both"/>
      </w:pPr>
      <w:r>
        <w:rPr>
          <w:rStyle w:val="s1"/>
        </w:rPr>
        <w:t>Objetivos</w:t>
      </w:r>
      <w:r w:rsidR="00EB72D2">
        <w:rPr>
          <w:rStyle w:val="s1"/>
        </w:rPr>
        <w:t>:</w:t>
      </w:r>
      <w:r w:rsidR="00C76322">
        <w:rPr>
          <w:rStyle w:val="s1"/>
        </w:rPr>
        <w:t xml:space="preserve"> </w:t>
      </w:r>
      <w:r w:rsidR="00EB72D2">
        <w:rPr>
          <w:rStyle w:val="s1"/>
        </w:rPr>
        <w:t xml:space="preserve">Avaliar o impacto da </w:t>
      </w:r>
      <w:proofErr w:type="spellStart"/>
      <w:r w:rsidR="00EB72D2">
        <w:rPr>
          <w:rStyle w:val="s1"/>
        </w:rPr>
        <w:t>paroxetina</w:t>
      </w:r>
      <w:proofErr w:type="spellEnd"/>
      <w:r w:rsidR="00EB72D2">
        <w:rPr>
          <w:rStyle w:val="s1"/>
        </w:rPr>
        <w:t xml:space="preserve"> na redução do uso de </w:t>
      </w:r>
      <w:proofErr w:type="spellStart"/>
      <w:r w:rsidR="00EB72D2">
        <w:rPr>
          <w:rStyle w:val="s1"/>
        </w:rPr>
        <w:t>vasopressores</w:t>
      </w:r>
      <w:proofErr w:type="spellEnd"/>
      <w:r w:rsidR="00EB72D2">
        <w:rPr>
          <w:rStyle w:val="s1"/>
        </w:rPr>
        <w:t xml:space="preserve"> e na função cardiovascular de pacientes com choque séptico em unidades de terapia intensiva (UTI).</w:t>
      </w:r>
    </w:p>
    <w:p w14:paraId="5CED8292" w14:textId="4C670AF1" w:rsidR="004539DC" w:rsidRDefault="004539DC" w:rsidP="00DA0238">
      <w:pPr>
        <w:pStyle w:val="p1"/>
        <w:jc w:val="both"/>
      </w:pPr>
      <w:r>
        <w:rPr>
          <w:rStyle w:val="s1"/>
        </w:rPr>
        <w:t>Métodos:</w:t>
      </w:r>
      <w:r w:rsidR="00C76322">
        <w:t xml:space="preserve"> </w:t>
      </w:r>
      <w:r>
        <w:rPr>
          <w:rStyle w:val="s2"/>
        </w:rPr>
        <w:t xml:space="preserve">Ensaio clínico </w:t>
      </w:r>
      <w:proofErr w:type="spellStart"/>
      <w:r>
        <w:rPr>
          <w:rStyle w:val="s2"/>
        </w:rPr>
        <w:t>multicêntrico</w:t>
      </w:r>
      <w:proofErr w:type="spellEnd"/>
      <w:r>
        <w:rPr>
          <w:rStyle w:val="s2"/>
        </w:rPr>
        <w:t xml:space="preserve">, randomizado e duplo-cego realizado em duas UTIs. Pacientes ≥18 anos com diagnóstico de choque séptico foram </w:t>
      </w:r>
      <w:proofErr w:type="spellStart"/>
      <w:r>
        <w:rPr>
          <w:rStyle w:val="s2"/>
        </w:rPr>
        <w:t>randomizados</w:t>
      </w:r>
      <w:proofErr w:type="spellEnd"/>
      <w:r>
        <w:rPr>
          <w:rStyle w:val="s2"/>
        </w:rPr>
        <w:t xml:space="preserve"> para receber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 xml:space="preserve"> (n=48) ou placebo (n=45). Os desfechos analisados incluíram tempo para descontinuação de </w:t>
      </w:r>
      <w:proofErr w:type="spellStart"/>
      <w:r>
        <w:rPr>
          <w:rStyle w:val="s2"/>
        </w:rPr>
        <w:t>vasopressores</w:t>
      </w:r>
      <w:proofErr w:type="spellEnd"/>
      <w:r>
        <w:rPr>
          <w:rStyle w:val="s2"/>
        </w:rPr>
        <w:t xml:space="preserve">, dose cumulativa, variação na pontuação cardiovascular do SOFA e mortalidade hospitalar. Níveis séricos de </w:t>
      </w:r>
      <w:proofErr w:type="spellStart"/>
      <w:r>
        <w:rPr>
          <w:rStyle w:val="s2"/>
        </w:rPr>
        <w:t>citocinas</w:t>
      </w:r>
      <w:proofErr w:type="spellEnd"/>
      <w:r>
        <w:rPr>
          <w:rStyle w:val="s2"/>
        </w:rPr>
        <w:t xml:space="preserve"> inflamatórias também foram avaliados. </w:t>
      </w:r>
      <w:r>
        <w:rPr>
          <w:rStyle w:val="s3"/>
        </w:rPr>
        <w:t xml:space="preserve">Importante ressaltar que os dados apresentados referem-se a uma análise preliminar, não ajustada para potenciais </w:t>
      </w:r>
      <w:proofErr w:type="spellStart"/>
      <w:r>
        <w:rPr>
          <w:rStyle w:val="s3"/>
        </w:rPr>
        <w:t>confundidores</w:t>
      </w:r>
      <w:proofErr w:type="spellEnd"/>
      <w:r>
        <w:rPr>
          <w:rStyle w:val="s3"/>
        </w:rPr>
        <w:t>.</w:t>
      </w:r>
    </w:p>
    <w:p w14:paraId="41DE739A" w14:textId="7779A518" w:rsidR="004539DC" w:rsidRDefault="004539DC" w:rsidP="00DA0238">
      <w:pPr>
        <w:pStyle w:val="p1"/>
        <w:jc w:val="both"/>
      </w:pPr>
      <w:r>
        <w:rPr>
          <w:rStyle w:val="s1"/>
        </w:rPr>
        <w:t>Resultados:</w:t>
      </w:r>
      <w:r w:rsidR="00C76322">
        <w:t xml:space="preserve"> </w:t>
      </w:r>
      <w:r>
        <w:rPr>
          <w:rStyle w:val="s2"/>
        </w:rPr>
        <w:t xml:space="preserve">Não houve diferença significativa na dose cumulativa de </w:t>
      </w:r>
      <w:proofErr w:type="spellStart"/>
      <w:r>
        <w:rPr>
          <w:rStyle w:val="s2"/>
        </w:rPr>
        <w:t>vasopressores</w:t>
      </w:r>
      <w:proofErr w:type="spellEnd"/>
      <w:r>
        <w:rPr>
          <w:rStyle w:val="s2"/>
        </w:rPr>
        <w:t xml:space="preserve"> entre os grupos. O grupo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 xml:space="preserve"> apresentou maior tempo livre de </w:t>
      </w:r>
      <w:proofErr w:type="spellStart"/>
      <w:r>
        <w:rPr>
          <w:rStyle w:val="s2"/>
        </w:rPr>
        <w:t>vasopressores</w:t>
      </w:r>
      <w:proofErr w:type="spellEnd"/>
      <w:r>
        <w:rPr>
          <w:rStyle w:val="s2"/>
        </w:rPr>
        <w:t>, sugerindo recuperação hemodinâmica mais precoce.</w:t>
      </w:r>
      <w:r w:rsidR="001E2855">
        <w:rPr>
          <w:rStyle w:val="s2"/>
        </w:rPr>
        <w:t xml:space="preserve"> </w:t>
      </w:r>
      <w:r>
        <w:rPr>
          <w:rStyle w:val="s2"/>
        </w:rPr>
        <w:t xml:space="preserve"> </w:t>
      </w:r>
      <w:r w:rsidR="001E2855">
        <w:rPr>
          <w:rStyle w:val="s1"/>
        </w:rPr>
        <w:t xml:space="preserve">A redução na pontuação cardiovascular do SOFA em 96 horas foi mais acentuada no grupo </w:t>
      </w:r>
      <w:proofErr w:type="spellStart"/>
      <w:r w:rsidR="001E2855">
        <w:rPr>
          <w:rStyle w:val="s1"/>
        </w:rPr>
        <w:t>paroxetina</w:t>
      </w:r>
      <w:proofErr w:type="spellEnd"/>
      <w:r w:rsidR="001E2855">
        <w:rPr>
          <w:rStyle w:val="s1"/>
        </w:rPr>
        <w:t xml:space="preserve"> (D3: 1,98±1,7 vs. 2,68±1,5; p=0,05).</w:t>
      </w:r>
      <w:r w:rsidR="0068700D">
        <w:t xml:space="preserve"> </w:t>
      </w:r>
      <w:r>
        <w:rPr>
          <w:rStyle w:val="s2"/>
        </w:rPr>
        <w:t xml:space="preserve">A mortalidade hospitalar foi menor no grupo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 xml:space="preserve"> (43%) em relação ao placebo (60%), sem significância estatística (p=0,114). Níveis de IL-1β foram significativamente menores no grupo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 xml:space="preserve"> nos dias 3 e 5; IL-10 aumentou nos dias 3 e 5; IL-4 aumentou no dia 5; e IL-8 reduziu no dia 5 em comparação ao placebo</w:t>
      </w:r>
      <w:r w:rsidR="00F33467">
        <w:rPr>
          <w:rStyle w:val="s2"/>
        </w:rPr>
        <w:t>.</w:t>
      </w:r>
    </w:p>
    <w:p w14:paraId="25E72903" w14:textId="0BFF2881" w:rsidR="008167D1" w:rsidRDefault="004539DC" w:rsidP="00DA0238">
      <w:pPr>
        <w:pStyle w:val="p1"/>
        <w:jc w:val="both"/>
      </w:pPr>
      <w:r>
        <w:rPr>
          <w:rStyle w:val="s1"/>
        </w:rPr>
        <w:t>Conclusão:</w:t>
      </w:r>
      <w:r w:rsidR="00C76322">
        <w:t xml:space="preserve"> </w:t>
      </w:r>
      <w:r>
        <w:rPr>
          <w:rStyle w:val="s2"/>
        </w:rPr>
        <w:t xml:space="preserve">A </w:t>
      </w:r>
      <w:proofErr w:type="spellStart"/>
      <w:r>
        <w:rPr>
          <w:rStyle w:val="s2"/>
        </w:rPr>
        <w:t>paroxetina</w:t>
      </w:r>
      <w:proofErr w:type="spellEnd"/>
      <w:r>
        <w:rPr>
          <w:rStyle w:val="s2"/>
        </w:rPr>
        <w:t xml:space="preserve"> demonstrou efeitos promissores na recuperação cardiovascular de pacientes com choque séptico, com possível ação </w:t>
      </w:r>
      <w:proofErr w:type="spellStart"/>
      <w:r>
        <w:rPr>
          <w:rStyle w:val="s2"/>
        </w:rPr>
        <w:t>imunomoduladora</w:t>
      </w:r>
      <w:proofErr w:type="spellEnd"/>
      <w:r>
        <w:rPr>
          <w:rStyle w:val="s2"/>
        </w:rPr>
        <w:t>.</w:t>
      </w:r>
      <w:r w:rsidR="008167D1">
        <w:rPr>
          <w:rStyle w:val="s2"/>
        </w:rPr>
        <w:t xml:space="preserve"> </w:t>
      </w:r>
      <w:r w:rsidR="008167D1">
        <w:rPr>
          <w:rStyle w:val="s1"/>
        </w:rPr>
        <w:t>Estudos adicionais são necessários para confirmar esses achados e elucidar os mecanismos envolvidos.</w:t>
      </w:r>
    </w:p>
    <w:p w14:paraId="0B659B29" w14:textId="301D2AAA" w:rsidR="004539DC" w:rsidRDefault="004539DC">
      <w:pPr>
        <w:pStyle w:val="p1"/>
      </w:pPr>
    </w:p>
    <w:p w14:paraId="7F14491D" w14:textId="77777777" w:rsidR="00E64FCF" w:rsidRDefault="00E64FCF"/>
    <w:sectPr w:rsidR="00E64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CF"/>
    <w:rsid w:val="000471FE"/>
    <w:rsid w:val="001E2855"/>
    <w:rsid w:val="004539DC"/>
    <w:rsid w:val="00643481"/>
    <w:rsid w:val="0068700D"/>
    <w:rsid w:val="006B5384"/>
    <w:rsid w:val="00716758"/>
    <w:rsid w:val="008167D1"/>
    <w:rsid w:val="0082460A"/>
    <w:rsid w:val="00C76322"/>
    <w:rsid w:val="00DA0238"/>
    <w:rsid w:val="00E64FCF"/>
    <w:rsid w:val="00EB72D2"/>
    <w:rsid w:val="00F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E3528"/>
  <w15:chartTrackingRefBased/>
  <w15:docId w15:val="{75970FB5-0EC1-C64D-9367-3FAE5656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4F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4F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4F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4F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4F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4F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4F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4F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4F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4F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4FC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539D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4539DC"/>
  </w:style>
  <w:style w:type="character" w:customStyle="1" w:styleId="s2">
    <w:name w:val="s2"/>
    <w:basedOn w:val="Fontepargpadro"/>
    <w:rsid w:val="004539DC"/>
  </w:style>
  <w:style w:type="character" w:customStyle="1" w:styleId="s3">
    <w:name w:val="s3"/>
    <w:basedOn w:val="Fontepargpadro"/>
    <w:rsid w:val="004539DC"/>
  </w:style>
  <w:style w:type="paragraph" w:customStyle="1" w:styleId="p2">
    <w:name w:val="p2"/>
    <w:basedOn w:val="Normal"/>
    <w:rsid w:val="004539D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Santana</dc:creator>
  <cp:keywords/>
  <dc:description/>
  <cp:lastModifiedBy>Andressa Santana</cp:lastModifiedBy>
  <cp:revision>2</cp:revision>
  <dcterms:created xsi:type="dcterms:W3CDTF">2025-04-06T19:39:00Z</dcterms:created>
  <dcterms:modified xsi:type="dcterms:W3CDTF">2025-04-06T19:39:00Z</dcterms:modified>
</cp:coreProperties>
</file>